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FDC" w:rsidRDefault="00121FDC" w:rsidP="00121FD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21FDC" w:rsidRDefault="00121FDC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121FDC" w:rsidRDefault="00121FDC">
      <w:pPr>
        <w:pStyle w:val="ConsPlusTitle"/>
        <w:jc w:val="center"/>
      </w:pPr>
    </w:p>
    <w:p w:rsidR="00121FDC" w:rsidRDefault="00121FDC">
      <w:pPr>
        <w:pStyle w:val="ConsPlusTitle"/>
        <w:jc w:val="center"/>
      </w:pPr>
      <w:r>
        <w:t>ПОСТАНОВЛЕНИЕ</w:t>
      </w:r>
    </w:p>
    <w:p w:rsidR="00121FDC" w:rsidRDefault="00121FDC">
      <w:pPr>
        <w:pStyle w:val="ConsPlusTitle"/>
        <w:jc w:val="center"/>
      </w:pPr>
      <w:r>
        <w:t>от 16 августа 2019 г. N 1650</w:t>
      </w:r>
    </w:p>
    <w:p w:rsidR="00121FDC" w:rsidRDefault="00121FDC">
      <w:pPr>
        <w:pStyle w:val="ConsPlusTitle"/>
        <w:ind w:firstLine="540"/>
        <w:jc w:val="both"/>
      </w:pPr>
    </w:p>
    <w:p w:rsidR="00121FDC" w:rsidRDefault="00121FDC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121FDC" w:rsidRDefault="00121FDC">
      <w:pPr>
        <w:pStyle w:val="ConsPlusTitle"/>
        <w:jc w:val="center"/>
      </w:pPr>
      <w:r>
        <w:t>МУНИЦИПАЛЬНОЙ УСЛУГИ "ВЫДАЧА РАЗРЕШЕНИЯ (СОГЛАСИЯ)</w:t>
      </w:r>
    </w:p>
    <w:p w:rsidR="00121FDC" w:rsidRDefault="00121FDC">
      <w:pPr>
        <w:pStyle w:val="ConsPlusTitle"/>
        <w:jc w:val="center"/>
      </w:pPr>
      <w:r>
        <w:t>НАНИМАТЕЛЮ ЖИЛОГО ПОМЕЩЕНИЯ МУНИЦИПАЛЬНОГО ЖИЛИЩНОГО ФОНДА</w:t>
      </w:r>
    </w:p>
    <w:p w:rsidR="00121FDC" w:rsidRDefault="00121FDC">
      <w:pPr>
        <w:pStyle w:val="ConsPlusTitle"/>
        <w:jc w:val="center"/>
      </w:pPr>
      <w:r>
        <w:t>НА ВСЕЛЕНИЕ ДРУГИХ ГРАЖДАН В КАЧЕСТВЕ ЧЛЕНОВ СЕМЬИ,</w:t>
      </w:r>
    </w:p>
    <w:p w:rsidR="00121FDC" w:rsidRDefault="00121FDC">
      <w:pPr>
        <w:pStyle w:val="ConsPlusTitle"/>
        <w:jc w:val="center"/>
      </w:pPr>
      <w:r>
        <w:t>ПРОЖИВАЮЩИХ СОВМЕСТНО С НАНИМАТЕЛЕМ"</w:t>
      </w:r>
    </w:p>
    <w:p w:rsidR="00121FDC" w:rsidRDefault="00121FD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777"/>
        <w:gridCol w:w="113"/>
      </w:tblGrid>
      <w:tr w:rsidR="00121FD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FDC" w:rsidRDefault="00121FD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FDC" w:rsidRDefault="00121FD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28.12.2020 </w:t>
            </w:r>
            <w:hyperlink r:id="rId5">
              <w:r>
                <w:rPr>
                  <w:color w:val="0000FF"/>
                </w:rPr>
                <w:t>N 2099</w:t>
              </w:r>
            </w:hyperlink>
            <w:r>
              <w:rPr>
                <w:color w:val="392C69"/>
              </w:rPr>
              <w:t xml:space="preserve">, от 04.06.2021 </w:t>
            </w:r>
            <w:hyperlink r:id="rId6">
              <w:r>
                <w:rPr>
                  <w:color w:val="0000FF"/>
                </w:rPr>
                <w:t>N 966</w:t>
              </w:r>
            </w:hyperlink>
            <w:r>
              <w:rPr>
                <w:color w:val="392C69"/>
              </w:rPr>
              <w:t xml:space="preserve">, от 28.10.2021 </w:t>
            </w:r>
            <w:hyperlink r:id="rId7">
              <w:r>
                <w:rPr>
                  <w:color w:val="0000FF"/>
                </w:rPr>
                <w:t>N 1911</w:t>
              </w:r>
            </w:hyperlink>
            <w:r>
              <w:rPr>
                <w:color w:val="392C69"/>
              </w:rPr>
              <w:t>,</w:t>
            </w:r>
          </w:p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27.12.2024 </w:t>
            </w:r>
            <w:hyperlink r:id="rId8">
              <w:r>
                <w:rPr>
                  <w:color w:val="0000FF"/>
                </w:rPr>
                <w:t>N 1804</w:t>
              </w:r>
            </w:hyperlink>
            <w:r>
              <w:rPr>
                <w:color w:val="392C69"/>
              </w:rPr>
              <w:t xml:space="preserve">, от 28.04.2025 </w:t>
            </w:r>
            <w:hyperlink r:id="rId9">
              <w:r>
                <w:rPr>
                  <w:color w:val="0000FF"/>
                </w:rPr>
                <w:t>N 485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FDC" w:rsidRDefault="00121FDC">
            <w:pPr>
              <w:pStyle w:val="ConsPlusNormal"/>
            </w:pPr>
          </w:p>
        </w:tc>
      </w:tr>
    </w:tbl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1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9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 согласно приложению.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района: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от 12.10.2016 </w:t>
      </w:r>
      <w:hyperlink r:id="rId12">
        <w:r>
          <w:rPr>
            <w:color w:val="0000FF"/>
          </w:rPr>
          <w:t>N 2341</w:t>
        </w:r>
      </w:hyperlink>
      <w:r>
        <w:t xml:space="preserve"> "Об утверждении административного регламента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от 19.06.2018 </w:t>
      </w:r>
      <w:hyperlink r:id="rId13">
        <w:r>
          <w:rPr>
            <w:color w:val="0000FF"/>
          </w:rPr>
          <w:t>N 1366</w:t>
        </w:r>
      </w:hyperlink>
      <w:r>
        <w:t xml:space="preserve"> "О внесении изменения в приложение к постановлению администрации района от 12.10.2016 N 2341 "Об утверждении административного регламента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от 03.12.2018 </w:t>
      </w:r>
      <w:hyperlink r:id="rId14">
        <w:r>
          <w:rPr>
            <w:color w:val="0000FF"/>
          </w:rPr>
          <w:t>N 2742</w:t>
        </w:r>
      </w:hyperlink>
      <w:r>
        <w:t xml:space="preserve"> "О внесении изменения в приложение к постановлению администрации района от 12.10.2016 N 2341 "Об утверждении административного регламента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jc w:val="right"/>
      </w:pPr>
      <w:r>
        <w:t>Глава района</w:t>
      </w:r>
    </w:p>
    <w:p w:rsidR="00121FDC" w:rsidRDefault="00121FDC" w:rsidP="00121FDC">
      <w:pPr>
        <w:pStyle w:val="ConsPlusNormal"/>
        <w:jc w:val="right"/>
      </w:pPr>
      <w:r>
        <w:t>Б.А.САЛОМАТИН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jc w:val="right"/>
        <w:outlineLvl w:val="0"/>
      </w:pPr>
      <w:r>
        <w:t>Приложение</w:t>
      </w:r>
    </w:p>
    <w:p w:rsidR="00121FDC" w:rsidRDefault="00121FDC">
      <w:pPr>
        <w:pStyle w:val="ConsPlusNormal"/>
        <w:jc w:val="right"/>
      </w:pPr>
      <w:r>
        <w:t>к постановлению</w:t>
      </w:r>
    </w:p>
    <w:p w:rsidR="00121FDC" w:rsidRDefault="00121FDC">
      <w:pPr>
        <w:pStyle w:val="ConsPlusNormal"/>
        <w:jc w:val="right"/>
      </w:pPr>
      <w:r>
        <w:t>администрации района</w:t>
      </w:r>
    </w:p>
    <w:p w:rsidR="00121FDC" w:rsidRDefault="00121FDC">
      <w:pPr>
        <w:pStyle w:val="ConsPlusNormal"/>
        <w:jc w:val="right"/>
      </w:pPr>
      <w:r>
        <w:t>от 16.08.2019 N 1650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</w:pPr>
      <w:bookmarkStart w:id="0" w:name="P39"/>
      <w:bookmarkEnd w:id="0"/>
      <w:r>
        <w:t>АДМИНИСТРАТИВНЫЙ РЕГЛАМЕНТ</w:t>
      </w:r>
    </w:p>
    <w:p w:rsidR="00121FDC" w:rsidRDefault="00121FDC">
      <w:pPr>
        <w:pStyle w:val="ConsPlusTitle"/>
        <w:jc w:val="center"/>
      </w:pPr>
      <w:r>
        <w:t>ПРЕДОСТАВЛЕНИЯ МУНИЦИПАЛЬНОЙ УСЛУГИ "ВЫДАЧА РАЗРЕШЕНИЯ</w:t>
      </w:r>
    </w:p>
    <w:p w:rsidR="00121FDC" w:rsidRDefault="00121FDC">
      <w:pPr>
        <w:pStyle w:val="ConsPlusTitle"/>
        <w:jc w:val="center"/>
      </w:pPr>
      <w:r>
        <w:t>(СОГЛАСИЯ) НАНИМАТЕЛЮ ЖИЛОГО ПОМЕЩЕНИЯ МУНИЦИПАЛЬНОГО</w:t>
      </w:r>
    </w:p>
    <w:p w:rsidR="00121FDC" w:rsidRDefault="00121FDC">
      <w:pPr>
        <w:pStyle w:val="ConsPlusTitle"/>
        <w:jc w:val="center"/>
      </w:pPr>
      <w:r>
        <w:t>ЖИЛИЩНОГО ФОНДА НА ВСЕЛЕНИЕ ДРУГИХ ГРАЖДАН В КАЧЕСТВЕ ЧЛЕНОВ</w:t>
      </w:r>
    </w:p>
    <w:p w:rsidR="00121FDC" w:rsidRDefault="00121FDC">
      <w:pPr>
        <w:pStyle w:val="ConsPlusTitle"/>
        <w:jc w:val="center"/>
      </w:pPr>
      <w:r>
        <w:t>СЕМЬИ, ПРОЖИВАЮЩИХ СОВМЕСТНО С НАНИМАТЕЛЕМ"</w:t>
      </w:r>
    </w:p>
    <w:p w:rsidR="00121FDC" w:rsidRDefault="00121FD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777"/>
        <w:gridCol w:w="113"/>
      </w:tblGrid>
      <w:tr w:rsidR="00121FD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FDC" w:rsidRDefault="00121FD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FDC" w:rsidRDefault="00121FD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28.12.2020 </w:t>
            </w:r>
            <w:hyperlink r:id="rId15">
              <w:r>
                <w:rPr>
                  <w:color w:val="0000FF"/>
                </w:rPr>
                <w:t>N 2099</w:t>
              </w:r>
            </w:hyperlink>
            <w:r>
              <w:rPr>
                <w:color w:val="392C69"/>
              </w:rPr>
              <w:t xml:space="preserve">, от 04.06.2021 </w:t>
            </w:r>
            <w:hyperlink r:id="rId16">
              <w:r>
                <w:rPr>
                  <w:color w:val="0000FF"/>
                </w:rPr>
                <w:t>N 966</w:t>
              </w:r>
            </w:hyperlink>
            <w:r>
              <w:rPr>
                <w:color w:val="392C69"/>
              </w:rPr>
              <w:t xml:space="preserve">, от 28.10.2021 </w:t>
            </w:r>
            <w:hyperlink r:id="rId17">
              <w:r>
                <w:rPr>
                  <w:color w:val="0000FF"/>
                </w:rPr>
                <w:t>N 1911</w:t>
              </w:r>
            </w:hyperlink>
            <w:r>
              <w:rPr>
                <w:color w:val="392C69"/>
              </w:rPr>
              <w:t>,</w:t>
            </w:r>
          </w:p>
          <w:p w:rsidR="00121FDC" w:rsidRDefault="00121F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27.12.2024 </w:t>
            </w:r>
            <w:hyperlink r:id="rId18">
              <w:r>
                <w:rPr>
                  <w:color w:val="0000FF"/>
                </w:rPr>
                <w:t>N 1804</w:t>
              </w:r>
            </w:hyperlink>
            <w:r>
              <w:rPr>
                <w:color w:val="392C69"/>
              </w:rPr>
              <w:t xml:space="preserve">, от 28.04.2025 </w:t>
            </w:r>
            <w:hyperlink r:id="rId19">
              <w:r>
                <w:rPr>
                  <w:color w:val="0000FF"/>
                </w:rPr>
                <w:t>N 485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FDC" w:rsidRDefault="00121FDC">
            <w:pPr>
              <w:pStyle w:val="ConsPlusNormal"/>
            </w:pPr>
          </w:p>
        </w:tc>
      </w:tr>
    </w:tbl>
    <w:p w:rsidR="00121FDC" w:rsidRDefault="00121FDC">
      <w:pPr>
        <w:pStyle w:val="ConsPlusNormal"/>
        <w:jc w:val="center"/>
      </w:pPr>
    </w:p>
    <w:p w:rsidR="00121FDC" w:rsidRDefault="00121FDC">
      <w:pPr>
        <w:pStyle w:val="ConsPlusTitle"/>
        <w:jc w:val="center"/>
        <w:outlineLvl w:val="1"/>
      </w:pPr>
      <w:r>
        <w:t>I. Общие положения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1. Административный регламент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 (далее - Административный регламент, муниципальная услуга) устанавливает сроки и последовательность административных процедур и административных действий администрации района (далее - Уполномоченный орган), а также порядок его взаимодействия с заявителями и органами власти при предоставлении муниципальной услуги.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Круг заявителей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2. Заявителями на получение муниципальной услуги являются граждане, являющиеся нанимателями жилых помещений муниципального жилищного фонда социального использования администрации района на условиях договора социального найма (далее - заявители).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 предоставлением муниципальной услуги от имени заявителей вправе обратиться их законные представители, действующие в силу закона или на основании доверенности, оформленной в соответствии с законодательством Российской Федерации.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121FDC" w:rsidRDefault="00121FDC">
      <w:pPr>
        <w:pStyle w:val="ConsPlusTitle"/>
        <w:jc w:val="center"/>
      </w:pPr>
      <w:r>
        <w:t>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bookmarkStart w:id="1" w:name="P63"/>
      <w:bookmarkEnd w:id="1"/>
      <w:r>
        <w:t>3. Информирование по вопросам предоставления муниципальной услуги, в том числе о сроках и порядке ее предоставления, осуществляется специалистами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 в следующих формах (по выбору заявителя):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устной форме (при личном обращении и по телефону);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письменной форме (при письменном обращении по почте, электронной почте, факсу);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на информационном стенде в местах предоставления муниципальной услуги, в форме информационных (текстовых) материалов;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посредством информационно-телекоммуникационной сети Интернет в форме информационных материалов: на официальном сайте Уполномоченного органа: www.nvraion.ru (далее - официальный сайт), в федеральной государственной информационной системе "Единый портал государственных и муниципальных услуг (функций)" http://www.gosuslugi.ru (далее - Федеральный портал), в региональной </w:t>
      </w:r>
      <w:r>
        <w:lastRenderedPageBreak/>
        <w:t>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 http://86.gosuslugi.ru (далее - Региональный портал).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Информирование о ходе предоставления муниципальной услуги осуществляется специалистами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 в следующих формах (по выбору заявителя):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4. В случае устного обращения (лично или по телефону) заявителя (его представителя) за информацией по вопросам предоставления муниципальной услуги, в том числе о ходе предоставления муниципальной услуги,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 в часы приема осуществляет устное информирование (соответственно лично или по телефону) обратившегося за информацией заявителя. Устное информирование осуществляется не более 15 минут.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Ответ на телефонный звонок начинается с информации о наименовании органа, в который обратился заявитель, фамилии, имени, отчестве (последнее - при наличии) и должности специалиста, принявшего телефонный звонок.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 общении с заявителями (по телефону или лично) специалист Уполномоченного органа должен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случае если для подготовки ответа требуется продолжительное время, специалист Уполномоченного органа, осуществляющий устное информирование, может предложить заявителю направить в Уполномоченный орган письменное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Информирование в письменной форме осуществляется при получении обращения заявителя о предоставлении письменной консультации по вопросам предоставления муниципальной услуги, в том числе о ходе предоставления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 консультировании по вопросам предоставления муниципальной услуги по письменным обращениям ответ на обращение направляется заявителю в срок, не превышающий 30 календарных дней с момента регистрации обращения в Уполномоченном органе.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3 рабочих дней с момента регистрации обращения в Уполномоченном органе.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Для получения информации по вопросам предоставления муниципальной услуги, в том числе о ходе предоставления муниципальной услуги заявителям необходимо использовать адреса в информационно-телекоммуникационной сети Интернет, указанные в </w:t>
      </w:r>
      <w:hyperlink w:anchor="P63">
        <w:r>
          <w:rPr>
            <w:color w:val="0000FF"/>
          </w:rPr>
          <w:t>пункте 3</w:t>
        </w:r>
      </w:hyperlink>
      <w:r>
        <w:t xml:space="preserve"> Административного регламента.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Информация о порядке и сроках предоставления муниципальной услуги, основанная на сведениях об услугах, содержащихся в федеральной государственной информационной системе "Федеральный реестр государственных и муниципальных услуг (функций)", размещенная на Федеральном и </w:t>
      </w:r>
      <w:r>
        <w:lastRenderedPageBreak/>
        <w:t>Региональном порталах, официальном сайте Уполномоченного органа, представляется заявителю бесплатно.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5.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(далее - МФЦ), а также по иным вопросам, связанным с предоставлением муниципальной услуги, осуществляется МФЦ в соответствии с заключенным соглашением и регламентом работы МФЦ.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6. Информация о местах нахождения и графиках работы МФЦ, расположенных на территории Ханты-Мансийского автономного округа - Югры, и их территориально обособленных структурных подразделений размещена на портале МФЦ: www.mfc.admhmao.ru, а также может быть получена по телефону регионального контакт-центра: 8-800-101-000-1 (в том числе по вопросам предоставления муниципальной услуги).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7. Информация об Уполномоченном органе размещается в форме информационных (текстовых) материалов на информационных стендах в местах предоставления муниципальной услуги, а также на Федеральном и Региональном порталах, на официальном сайте. Для получения такой информации по выбору заявителя могут использоваться способы, указанные в </w:t>
      </w:r>
      <w:hyperlink w:anchor="P63">
        <w:r>
          <w:rPr>
            <w:color w:val="0000FF"/>
          </w:rPr>
          <w:t>пункте 3</w:t>
        </w:r>
      </w:hyperlink>
      <w:r>
        <w:t xml:space="preserve"> Административного регламента.</w:t>
      </w:r>
    </w:p>
    <w:p w:rsidR="00121FDC" w:rsidRDefault="00121FDC">
      <w:pPr>
        <w:pStyle w:val="ConsPlusNormal"/>
        <w:spacing w:before="220"/>
        <w:ind w:firstLine="540"/>
        <w:jc w:val="both"/>
      </w:pPr>
      <w:bookmarkStart w:id="2" w:name="P88"/>
      <w:bookmarkEnd w:id="2"/>
      <w:r>
        <w:t>8. На информационных стендах, находящихся в местах предоставления муниципальной услуги, в информационно-телекоммуникационной сети Интернет размещается следующая информация: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справочная информация (о месте нахождения, графике работы, справочных телефонах, адресах официального сайта и электронной почты Уполномоченного органа и его структурного (</w:t>
      </w:r>
      <w:proofErr w:type="spellStart"/>
      <w:r>
        <w:t>ых</w:t>
      </w:r>
      <w:proofErr w:type="spellEnd"/>
      <w:r>
        <w:t>) подразделения (й), участвующего (их) в предоставлении муниципальной услуги);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сведения о способах получения информации о местах нахождения и графиках работы МФЦ, органов власти, обращение в которые необходимо для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порядок получения информации заявителями по вопросам предоставления муниципальной услуги, сведений о ходе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досудебный (внесудебный) порядок обжалования решений и действий (бездействия) Уполномоченного органа, а также его муниципальных служащих;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9. В случае внесения изменений в порядок предоставления муниципальной услуги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ответственный за предоставление муниципальной услуги, в срок, не превышающий 5 рабочих дней со дня вступления в силу таких изменений, обеспечивает актуализацию информации в информационно-телекоммуникационной сети Интернет и на информационных стендах, находящихся в месте предоставления муниципальной услуги.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Наименование 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10. 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lastRenderedPageBreak/>
        <w:t>Наименование органа местного самоуправления,</w:t>
      </w:r>
    </w:p>
    <w:p w:rsidR="00121FDC" w:rsidRDefault="00121FDC">
      <w:pPr>
        <w:pStyle w:val="ConsPlusTitle"/>
        <w:jc w:val="center"/>
      </w:pPr>
      <w:r>
        <w:t>предоставляющего муниципальную услугу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11. Органом, предоставляющим муниципальную услугу, является администрация района.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 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также обратиться в МФЦ.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12. В соответствии с требованиями </w:t>
      </w:r>
      <w:hyperlink r:id="rId25">
        <w:r>
          <w:rPr>
            <w:color w:val="0000FF"/>
          </w:rPr>
          <w:t>пункта 3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N 210-ФЗ)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26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13. Результатом предоставления муниципальной услуги является выдача (направление) заявителю: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разрешения (согласия) на вселение в жилое помещение муниципального жилищного фонда других граждан в качестве членов семьи, проживающих совместно с заявителем;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отказа в предоставлении муниципальной услуги, оформляемого в форме уведомления, содержащего основания для такого отказа.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Срок предоставления 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bookmarkStart w:id="3" w:name="P121"/>
      <w:bookmarkEnd w:id="3"/>
      <w:r>
        <w:t>14. Общий срок предоставления муниципальной услуги составляет не более 30 календарных дней со дня регистрации заявления в Уполномоченном органе.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в Уполномоченном органе.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Срок выдачи (направления) результата предоставления муниципальной услуги составляет не более 3 рабочих дней со дня регистрации документов, являющихся результатом предоставления муниципальной услуги.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Правовые основания для предоставления 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 xml:space="preserve">Утратил силу. - </w:t>
      </w:r>
      <w:hyperlink r:id="rId27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28.04.2025 N 485.</w:t>
      </w:r>
    </w:p>
    <w:p w:rsidR="00121FDC" w:rsidRDefault="00121FDC">
      <w:pPr>
        <w:pStyle w:val="ConsPlusNormal"/>
        <w:ind w:firstLine="540"/>
        <w:jc w:val="both"/>
      </w:pPr>
    </w:p>
    <w:p w:rsidR="00121FDC" w:rsidRDefault="00121FDC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121FDC" w:rsidRDefault="00121FDC">
      <w:pPr>
        <w:pStyle w:val="ConsPlusTitle"/>
        <w:jc w:val="center"/>
      </w:pPr>
      <w:r>
        <w:t>в соответствии с законодательными и иными нормативными</w:t>
      </w:r>
    </w:p>
    <w:p w:rsidR="00121FDC" w:rsidRDefault="00121FDC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121FDC" w:rsidRDefault="00121FDC">
      <w:pPr>
        <w:pStyle w:val="ConsPlusNormal"/>
        <w:jc w:val="center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121FDC" w:rsidRDefault="00121FDC">
      <w:pPr>
        <w:pStyle w:val="ConsPlusNormal"/>
        <w:jc w:val="center"/>
      </w:pPr>
      <w:r>
        <w:t>от 28.04.2025 N 485)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bookmarkStart w:id="4" w:name="P135"/>
      <w:bookmarkEnd w:id="4"/>
      <w:r>
        <w:t>16. Для предоставления муниципальной услуги заявитель самостоятельно представляет следующие документы:</w:t>
      </w:r>
    </w:p>
    <w:p w:rsidR="00121FDC" w:rsidRDefault="00121FDC">
      <w:pPr>
        <w:pStyle w:val="ConsPlusNormal"/>
        <w:spacing w:before="220"/>
        <w:ind w:firstLine="540"/>
        <w:jc w:val="both"/>
      </w:pPr>
      <w:hyperlink w:anchor="P402">
        <w:r>
          <w:rPr>
            <w:color w:val="0000FF"/>
          </w:rPr>
          <w:t>заявление</w:t>
        </w:r>
      </w:hyperlink>
      <w:r>
        <w:t xml:space="preserve"> о выдаче разрешения (согласия) на вселение в жилое помещение муниципального жилищного фонда граждан в качестве членов семьи, проживающих совместно с заявителем (далее - заявление о предоставлении муниципальной услуги), оформленное в свободной форме либо по форме согласно приложению к Административному регламенту;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копии документов, удостоверяющих личность заявителя и членов его семьи, в том числе временно отсутствующих, а также граждан, вселяемых в жилое помещение в качестве членов семьи, проживающих совместно с заявителем;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доверенность, оформленную в соответствии с требованиями действующего законодательства (в случае представления интересов заявителя его представителем);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письменные согласия членов семьи заявителя, в том числе временно отсутствующих, на вселение в жилое помещение муниципального жилищного фонда граждан в качестве членов семьи, проживающих совместно с заявителем.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17. Перечень документов, запрашиваемых и получаемых в порядке межведомственного информационного взаимодействия: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сведения о зарегистрированных в жилом помещении гражданах, совместно проживающих с заявителем и членами его семьи, предоставляемые органами регистрационного учета, в соответствии с законодательством Российской Федерации.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18. В заявлении о предоставлении муниципальной услуги заявитель должен указать способ выдачи (направления) ему документов, являющихся результатом предоставления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Установленную форму заявления о предоставлении муниципальной услуги заявитель может получить: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у специалиста Уполномоченного органа, ответственного за предоставление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у работника МФЦ;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посредством информационно-телекоммуникационной сети Интернет на официальном сайте.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Форма подачи документов заявителем: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 личном обращении;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 подаче посредством почтовой связи.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19. В соответствии с требованиями </w:t>
      </w:r>
      <w:hyperlink r:id="rId29">
        <w:r>
          <w:rPr>
            <w:color w:val="0000FF"/>
          </w:rPr>
          <w:t>пунктов 1</w:t>
        </w:r>
      </w:hyperlink>
      <w:r>
        <w:t xml:space="preserve">, </w:t>
      </w:r>
      <w:hyperlink r:id="rId30">
        <w:r>
          <w:rPr>
            <w:color w:val="0000FF"/>
          </w:rPr>
          <w:t>2</w:t>
        </w:r>
      </w:hyperlink>
      <w:r>
        <w:t xml:space="preserve">, </w:t>
      </w:r>
      <w:hyperlink r:id="rId31">
        <w:r>
          <w:rPr>
            <w:color w:val="0000FF"/>
          </w:rPr>
          <w:t>4 части 1 статьи 7</w:t>
        </w:r>
      </w:hyperlink>
      <w:r>
        <w:t xml:space="preserve"> Федерального закона N 210-ФЗ запрещается требовать от заявителя: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32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</w:t>
      </w:r>
      <w:r>
        <w:lastRenderedPageBreak/>
        <w:t xml:space="preserve">за исключением документов, включенных в определенный частью </w:t>
      </w:r>
      <w:hyperlink r:id="rId33">
        <w:r>
          <w:rPr>
            <w:color w:val="0000FF"/>
          </w:rPr>
          <w:t>статьи 7</w:t>
        </w:r>
      </w:hyperlink>
      <w:r>
        <w:t xml:space="preserve"> Федерального закона N 210-ФЗ 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34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27.07.2021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121FDC" w:rsidRDefault="00121FD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введен </w:t>
      </w:r>
      <w:hyperlink r:id="rId35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04.06.2021 N 966)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121FDC" w:rsidRDefault="00121FDC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121FDC" w:rsidRDefault="00121FDC">
      <w:pPr>
        <w:pStyle w:val="ConsPlusTitle"/>
        <w:jc w:val="center"/>
      </w:pPr>
      <w:r>
        <w:t>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20. Оснований для отказа в приеме документов, необходимых для предоставления муниципальной услуги, законодательством Российской Федерации, законодательством Ханты-Мансийского автономного округа - Югры не предусмотрено.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Исчерпывающий перечень оснований для приостановления или</w:t>
      </w:r>
    </w:p>
    <w:p w:rsidR="00121FDC" w:rsidRDefault="00121FDC">
      <w:pPr>
        <w:pStyle w:val="ConsPlusTitle"/>
        <w:jc w:val="center"/>
      </w:pPr>
      <w:r>
        <w:t>отказа в предоставлении муниципальной услуги</w:t>
      </w:r>
    </w:p>
    <w:p w:rsidR="00121FDC" w:rsidRDefault="00121FDC">
      <w:pPr>
        <w:pStyle w:val="ConsPlusNormal"/>
        <w:jc w:val="center"/>
      </w:pPr>
      <w:r>
        <w:t xml:space="preserve">(в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121FDC" w:rsidRDefault="00121FDC">
      <w:pPr>
        <w:pStyle w:val="ConsPlusNormal"/>
        <w:jc w:val="center"/>
      </w:pPr>
      <w:r>
        <w:t>от 28.04.2025 N 485)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21. Основания для приостановления предоставления муниципальной услуги законодательством Российской Федерации, законодательством Ханты-Мансийского автономного округа - Югры не предусмотрены.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22. В предоставлении муниципальной услуги отказывается в случае: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непредставления заявителем документов, установленных </w:t>
      </w:r>
      <w:hyperlink w:anchor="P135">
        <w:r>
          <w:rPr>
            <w:color w:val="0000FF"/>
          </w:rPr>
          <w:t>пунктом 16</w:t>
        </w:r>
      </w:hyperlink>
      <w:r>
        <w:t xml:space="preserve"> Административного регламента;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если вселение граждан в качестве членов семьи, проживающих совместно с заявителем, приведет к </w:t>
      </w:r>
      <w:r>
        <w:lastRenderedPageBreak/>
        <w:t>тому, что после их вселения общая площадь жилого помещения, находящегося в пользовании у заявителя, на одного члена семьи составит менее учетной нормы, установленной на территории населенного пункта по месту нахождения жилого помещения;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представления документов неправомочным лицом.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121FDC" w:rsidRDefault="00121FDC">
      <w:pPr>
        <w:pStyle w:val="ConsPlusTitle"/>
        <w:jc w:val="center"/>
      </w:pPr>
      <w:r>
        <w:t>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23. Взимание государственной пошлины или иной платы за предоставление муниципальной услуги законодательством Российской Федерации, законодательством Ханты-Мансийского автономного округа - Югры не предусмотрено.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121FDC" w:rsidRDefault="00121FDC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121FDC" w:rsidRDefault="00121FDC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121FDC" w:rsidRDefault="00121FDC">
      <w:pPr>
        <w:pStyle w:val="ConsPlusTitle"/>
        <w:jc w:val="center"/>
      </w:pPr>
      <w:r>
        <w:t>обращения заявителя непосредственно в орган,</w:t>
      </w:r>
    </w:p>
    <w:p w:rsidR="00121FDC" w:rsidRDefault="00121FDC">
      <w:pPr>
        <w:pStyle w:val="ConsPlusTitle"/>
        <w:jc w:val="center"/>
      </w:pPr>
      <w:r>
        <w:t>предоставляющий муниципальную услугу</w:t>
      </w:r>
    </w:p>
    <w:p w:rsidR="00121FDC" w:rsidRDefault="00121FDC">
      <w:pPr>
        <w:pStyle w:val="ConsPlusTitle"/>
        <w:jc w:val="center"/>
      </w:pPr>
      <w:r>
        <w:t>или многофункциональный центр</w:t>
      </w:r>
    </w:p>
    <w:p w:rsidR="00121FDC" w:rsidRDefault="00121FDC">
      <w:pPr>
        <w:pStyle w:val="ConsPlusNormal"/>
        <w:jc w:val="center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121FDC" w:rsidRDefault="00121FDC">
      <w:pPr>
        <w:pStyle w:val="ConsPlusNormal"/>
        <w:jc w:val="center"/>
      </w:pPr>
      <w:r>
        <w:t>от 28.04.2025 N 485)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24.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121FDC" w:rsidRDefault="00121FDC">
      <w:pPr>
        <w:pStyle w:val="ConsPlusTitle"/>
        <w:jc w:val="center"/>
      </w:pPr>
      <w:r>
        <w:t>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bookmarkStart w:id="5" w:name="P199"/>
      <w:bookmarkEnd w:id="5"/>
      <w:r>
        <w:t>25. Заявление о предоставлении муниципальной услуги подлежит регистрации специалистом, ответственным за делопроизводство.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услуги, поступившее посредством почтового отправления, регистрируется в течение 1 рабочего дня с момента поступления в Уполномоченный орган.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услуги, принятое при личном обращении, подлежит регистрации в течение 15 минут.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регистрируется в системе электронного документооборота.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Требования к помещениям, в которых предоставляются</w:t>
      </w:r>
    </w:p>
    <w:p w:rsidR="00121FDC" w:rsidRDefault="00121FDC">
      <w:pPr>
        <w:pStyle w:val="ConsPlusTitle"/>
        <w:jc w:val="center"/>
      </w:pPr>
      <w:r>
        <w:t>муниципальные услуги, к залу ожидания, местам для заполнения</w:t>
      </w:r>
    </w:p>
    <w:p w:rsidR="00121FDC" w:rsidRDefault="00121FDC">
      <w:pPr>
        <w:pStyle w:val="ConsPlusTitle"/>
        <w:jc w:val="center"/>
      </w:pPr>
      <w:r>
        <w:t>запросов о предоставлении муниципальной услуги,</w:t>
      </w:r>
    </w:p>
    <w:p w:rsidR="00121FDC" w:rsidRDefault="00121FDC">
      <w:pPr>
        <w:pStyle w:val="ConsPlusTitle"/>
        <w:jc w:val="center"/>
      </w:pPr>
      <w:r>
        <w:t>информационным стендам с образцами их заполнения и перечнем</w:t>
      </w:r>
    </w:p>
    <w:p w:rsidR="00121FDC" w:rsidRDefault="00121FDC">
      <w:pPr>
        <w:pStyle w:val="ConsPlusTitle"/>
        <w:jc w:val="center"/>
      </w:pPr>
      <w:r>
        <w:t>документов и (или) информации необходимых для предоставления</w:t>
      </w:r>
    </w:p>
    <w:p w:rsidR="00121FDC" w:rsidRDefault="00121FDC">
      <w:pPr>
        <w:pStyle w:val="ConsPlusTitle"/>
        <w:jc w:val="center"/>
      </w:pPr>
      <w:r>
        <w:t>каждой муниципальной услуги, в том числе к обеспечению</w:t>
      </w:r>
    </w:p>
    <w:p w:rsidR="00121FDC" w:rsidRDefault="00121FDC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121FDC" w:rsidRDefault="00121FDC">
      <w:pPr>
        <w:pStyle w:val="ConsPlusTitle"/>
        <w:jc w:val="center"/>
      </w:pPr>
      <w:r>
        <w:t>с законодательством Российской Федерации о социальной защите</w:t>
      </w:r>
    </w:p>
    <w:p w:rsidR="00121FDC" w:rsidRDefault="00121FDC">
      <w:pPr>
        <w:pStyle w:val="ConsPlusTitle"/>
        <w:jc w:val="center"/>
      </w:pPr>
      <w:r>
        <w:t>инвалидов</w:t>
      </w:r>
    </w:p>
    <w:p w:rsidR="00121FDC" w:rsidRDefault="00121FDC">
      <w:pPr>
        <w:pStyle w:val="ConsPlusNormal"/>
        <w:jc w:val="center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121FDC" w:rsidRDefault="00121FDC">
      <w:pPr>
        <w:pStyle w:val="ConsPlusNormal"/>
        <w:jc w:val="center"/>
      </w:pPr>
      <w:r>
        <w:t>от 28.04.2025 N 485)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26. 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Помещения для предоставления муниципальной услуги размещаются преимущественно на нижних </w:t>
      </w:r>
      <w:r>
        <w:lastRenderedPageBreak/>
        <w:t>этажах зданий или в отдельно стоящих зданиях.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муниципальной услуги оборудуются: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пандусами, расширенными проходами, тактильными полосами по путям движения, позволяющими обеспечить беспрепятственный доступ инвалидов;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соответствующими указателями с автономными источниками бесперебойного питания;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контрастной маркировкой ступеней по пути движения;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информационной мнемосхемой (тактильной схемой движения);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тактильными табличками с надписями, дублированными рельефно-точечным шрифтом Брайля;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муниципальной услуги, оборудуются: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тактильными полосами;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контрастной маркировкой крайних ступеней;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поручнями с двух сторон с тактильными полосами, нанесенными на поручни, с тактильно-выпуклым шрифтом и рельефно-точечным шрифтом Брайля с указанием этажа;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тактильными табличками с указанием этажей, дублированными рельефно-точечным шрифтом Брайля.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лифтам, подъемным платформам для инвалидов, к аудиовизуальным и информационным системам, доступным для инвалидов.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Места ожидания должны соответствовать комфортным условиям для заявителей.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Места ожидания оборудуются столами, стульями или скамьями (</w:t>
      </w:r>
      <w:proofErr w:type="spellStart"/>
      <w:r>
        <w:t>банкетками</w:t>
      </w:r>
      <w:proofErr w:type="spellEnd"/>
      <w:r>
        <w:t>), информационными стендами, информационными терминалами,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На информационных стендах, информационном терминале и в информационно-телекоммуникационной сети Интернет размещается информация о порядке предоставления муниципальной услуги, а также информация, указанная в </w:t>
      </w:r>
      <w:hyperlink w:anchor="P88">
        <w:r>
          <w:rPr>
            <w:color w:val="0000FF"/>
          </w:rPr>
          <w:t>пункте 8</w:t>
        </w:r>
      </w:hyperlink>
      <w:r>
        <w:t xml:space="preserve"> Административного регламента.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заявителей исчерпывающей информацией. Стенды должны быть оформлены в едином стиле, надписи сделаны черным шрифтом на белом фоне.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27. Показатели доступности муниципальной услуги: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возможность получения заявителем информации о порядке и сроках предоставления муниципальной услуги, в том числе о ходе предоставления муниципальной услуги, в форме устного или </w:t>
      </w:r>
      <w:r>
        <w:lastRenderedPageBreak/>
        <w:t>письменного информирования;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доступность форм заявлений и иных документов, необходимых для получения муниципальной услуги, в том числе с возможностью их копирования и заполнения в электронном виде;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возможность подачи документов, необходимых для предоставления муниципальной услуги, в МФЦ.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28. Показатели качества муниципальной услуги: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соблюдение специалистами, ответственными за предоставление муниципальной услуги, сроков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соблюдение сроков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наличие полной, актуальной и достоверной информации о порядке и сроках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121FDC" w:rsidRDefault="00121FDC">
      <w:pPr>
        <w:pStyle w:val="ConsPlusTitle"/>
        <w:jc w:val="center"/>
      </w:pPr>
      <w:r>
        <w:t>в многофункциональных центрах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29. Предоставление муниципальной услуги в МФЦ осуществляется по принципу "одного окна" в соответствии с законодательством Российской Федерации в порядке и сроки, установленные соглашением, заключенным между МФЦ и Уполномоченным органом.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МФЦ при предоставлении муниципальной услуги осуществляет следующие административные процедуры (действия):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прием заявления и документов на предоставление муниципальной услуги.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121FDC" w:rsidRDefault="00121FDC">
      <w:pPr>
        <w:pStyle w:val="ConsPlusTitle"/>
        <w:jc w:val="center"/>
      </w:pPr>
      <w:r>
        <w:t>в электронной форме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30. При предоставлении муниципальной услуги в электронной форме заявителю обеспечивается: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121FDC" w:rsidRDefault="00121FDC">
      <w:pPr>
        <w:pStyle w:val="ConsPlusTitle"/>
        <w:jc w:val="center"/>
      </w:pPr>
      <w:r>
        <w:t>административных процедур, требования к порядку их</w:t>
      </w:r>
    </w:p>
    <w:p w:rsidR="00121FDC" w:rsidRDefault="00121FDC">
      <w:pPr>
        <w:pStyle w:val="ConsPlusTitle"/>
        <w:jc w:val="center"/>
      </w:pPr>
      <w:r>
        <w:t>выполнения, в том числе особенности выполнения</w:t>
      </w:r>
    </w:p>
    <w:p w:rsidR="00121FDC" w:rsidRDefault="00121FDC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121FDC" w:rsidRDefault="00121FDC">
      <w:pPr>
        <w:pStyle w:val="ConsPlusTitle"/>
        <w:jc w:val="center"/>
      </w:pPr>
      <w:r>
        <w:t>особенности выполнения административных процедур</w:t>
      </w:r>
    </w:p>
    <w:p w:rsidR="00121FDC" w:rsidRDefault="00121FDC">
      <w:pPr>
        <w:pStyle w:val="ConsPlusTitle"/>
        <w:jc w:val="center"/>
      </w:pPr>
      <w:r>
        <w:t>в многофункциональных центрах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31. Предоставление муниципальной услуги включает в себя следующие административные процедуры: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прием и регистрация заявления о предоставлении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lastRenderedPageBreak/>
        <w:t>рассмотрение заявления о предоставлении муниципальной услуги, принятие решения о предоставлении или об отказе в предоставлении муниципальной услуги и оформление документов, являющихся результатом предоставления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выдача (направление) заявителю документов, являющихся результатом предоставления муниципальной услуги.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Прием и регистрация заявления о предоставлении муниципальной</w:t>
      </w:r>
    </w:p>
    <w:p w:rsidR="00121FDC" w:rsidRDefault="00121FDC">
      <w:pPr>
        <w:pStyle w:val="ConsPlusTitle"/>
        <w:jc w:val="center"/>
      </w:pPr>
      <w:r>
        <w:t>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32. Основанием для начала выполнения административной процедуры является поступление в Уполномоченный орган заявления о предоставлении муниципальной услуги с прилагаемыми к нему документами.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Должностным лицом, ответственным за прием и регистрацию заявления, является специалист администрации района, ответственный за делопроизводство.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Содержание, продолжительность административных действий, входящих в состав административной процедуры по приему и регистрации заявления о предоставлении муниципальной услуги: прием и регистрация заявления о предоставлении муниципальной услуги осуществляется в порядке и сроки, установленные </w:t>
      </w:r>
      <w:hyperlink w:anchor="P199">
        <w:r>
          <w:rPr>
            <w:color w:val="0000FF"/>
          </w:rPr>
          <w:t>пунктом 25</w:t>
        </w:r>
      </w:hyperlink>
      <w:r>
        <w:t xml:space="preserve"> Административного регламента.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Критерием принятия решения о приеме и регистрации заявления о предоставлении муниципальной услуги является наличие заявления о предоставлении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Результатом выполнения данной административной процедуры является зарегистрированное заявление.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факт регистрации заявления о предоставлении муниципальной услуги фиксируется в системе электронного документооборота.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Зарегистрированное заявление и прилагаемые к нему документы передаются специалисту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ответственному за рассмотрение заявления, оформление документов, являющихся результатом предоставления муниципальной услуги.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случае подачи заявителем заявления и документов через МФЦ последний обеспечивает их передачу в Уполномоченный орган, в порядке и сроки, которые установлены соглашением о взаимодействии между МФЦ и Уполномоченным органом, но не позднее следующего рабочего дня со дня поступления пакета документов. При этом датой подачи заявителем заявления и документов является дата поступления пакета документов в Уполномоченный орган.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Формирование и направление межведомственных запросов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33. Основанием для начала выполнения административной процедуры является зарегистрированное заявление о предоставлении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Должностным лицом, ответственным за формирование и направление межведомственных запросов, является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 по формированию и направлению межведомственных запросов: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формирование и направление межведомственных запросов в органы власти, участвующие в </w:t>
      </w:r>
      <w:r>
        <w:lastRenderedPageBreak/>
        <w:t>предоставлении муниципальной услуги, в течение 3 рабочих дней со дня регистрации заявления.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регистрация ответа на межведомственные запросы в день поступления ответа на межведомственный запрос.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Критерий принятия решения о направлении межведомственного запроса: отсутствие документов, необходимых для предоставления муниципальной услуги, которые заявитель вправе предоставить по собственной инициативе.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полученные ответы на межведомственные запросы.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ответственный за формирование и направление межведомственных запросов, регистрирует ответ на межведомственный запрос в журнале регистрации заявлений.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Порядок передачи результата: зарегистрированный ответ на межведомственный запрос передается специалисту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ответственному за предоставление муниципальной услуги, в день его поступления.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Рассмотрение заявления о предоставлении муниципальной</w:t>
      </w:r>
    </w:p>
    <w:p w:rsidR="00121FDC" w:rsidRDefault="00121FDC">
      <w:pPr>
        <w:pStyle w:val="ConsPlusTitle"/>
        <w:jc w:val="center"/>
      </w:pPr>
      <w:r>
        <w:t>услуги, принятие решения о предоставлении или об отказе</w:t>
      </w:r>
    </w:p>
    <w:p w:rsidR="00121FDC" w:rsidRDefault="00121FDC">
      <w:pPr>
        <w:pStyle w:val="ConsPlusTitle"/>
        <w:jc w:val="center"/>
      </w:pPr>
      <w:r>
        <w:t>в предоставлении муниципальной услуги и оформление</w:t>
      </w:r>
    </w:p>
    <w:p w:rsidR="00121FDC" w:rsidRDefault="00121FDC">
      <w:pPr>
        <w:pStyle w:val="ConsPlusTitle"/>
        <w:jc w:val="center"/>
      </w:pPr>
      <w:r>
        <w:t>документов, являющихся результатом предоставления</w:t>
      </w:r>
    </w:p>
    <w:p w:rsidR="00121FDC" w:rsidRDefault="00121FDC">
      <w:pPr>
        <w:pStyle w:val="ConsPlusTitle"/>
        <w:jc w:val="center"/>
      </w:pPr>
      <w:r>
        <w:t>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34. Основанием для начала выполнения административной процедуры является зарегистрированное заявление о предоставлении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каждого административного действия, входящего в состав административной процедуры: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 рассмотрение документов, необходимых для предоставления муниципальной услуги, и оформление документов, являющихся результатом предоставления муниципальной услуги, -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ответственный за предоставление муниципальной услуги;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 подписание документов, являющихся результатом предоставления муниципальной услуги, - заместитель главы района - начальник управления экологии, природопользования, земельных ресурсов, по жилищным вопросам и муниципальной собственности либо лицо, его замещающее;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за регистрацию подписанных заместителем главы района - начальником управления экологии, природопользования, земельных ресурсов, по жилищным вопросам и муниципальной собственности либо лицом, его замещающим, документов, являющихся результатом предоставления муниципальной услуги, -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lastRenderedPageBreak/>
        <w:t>рассмотрение заявления в течение 10 рабочих дней со дня регистрации в Уполномоченном органе заявления о предоставлении муниципальной услуги;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подготовка, утверждение, регистрация разрешения (согласия) на вселение в жилое помещение муниципального жилищного фонда других граждан в качестве членов семьи, проживающих совместно с заявителем, либо решения об отказе в предоставлении муниципальной услуги в течение 5 рабочих дней;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 передача документов в МФЦ.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Критерием принятия решения для выполнения административной процедуры является наличие (отсутствие) оснований для отказа в предоставлении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является подписанные и зарегистрированные документы, являющиеся результатом предоставления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документ, являющийся результатом предоставления муниципальной услуги, регистрируется в системе электронного документооборота.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Выдача (направление) заявителю документов, являющихся</w:t>
      </w:r>
    </w:p>
    <w:p w:rsidR="00121FDC" w:rsidRDefault="00121FDC">
      <w:pPr>
        <w:pStyle w:val="ConsPlusTitle"/>
        <w:jc w:val="center"/>
      </w:pPr>
      <w:r>
        <w:t>результатом предоставления муниципальной услуги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>35. Основанием для начала выполнения административной процедуры являются зарегистрированные документы, являющиеся результатом предоставления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Должностным лицом, ответственным за выдачу (направление) заявителю документов, являющихся результатом предоставления муниципальной услуги, является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Направление (выдача) документов, являющихся результатом предоставления муниципальной услуги, осуществляется в зависимости от способа, указанного в заявлении, в следующем порядке: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путем выдачи заявителю лично в отделе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 либо в МФЦ;</w:t>
      </w:r>
    </w:p>
    <w:p w:rsidR="00121FDC" w:rsidRDefault="00121FDC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28.12.2020 N 2099)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путем направления заявителю документов, являющихся результатом предоставления муниципальной услуги, почтой, в том числе на электронную почту.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не более 3 рабочих дней со дня регистрации документов, являющихся результатом предоставления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Критерий принятия решения: способ получения результата предоставления муниципальной услуги, указанный заявителем в заявлении.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выданные (направленные) заявителю документы, являющиеся результатом предоставления муниципальной услуги.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нарочно заявителю - запись заявителя в журнале регистрации заявлений;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в случае направления заявителю документов, являющихся результатом предоставления муниципальной услуги, почтой - получение уведомление о вручении;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в случае выдачи документов, являющихся результатом предоставления муниципальной услуги, в </w:t>
      </w:r>
      <w:r>
        <w:lastRenderedPageBreak/>
        <w:t>МФЦ - запись о выдаче документов заявителю отображается в системе электронного документооборота;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в случае направления документов, являющихся результатом предоставления муниципальной услуги, на электронную почту заявителя </w:t>
      </w:r>
      <w:proofErr w:type="gramStart"/>
      <w:r>
        <w:t>путем прикрепление</w:t>
      </w:r>
      <w:proofErr w:type="gramEnd"/>
      <w:r>
        <w:t xml:space="preserve"> в системе электронного документооборота скриншота электронное уведомление о доставке сообщения.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35.1.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121FDC" w:rsidRDefault="00121FDC">
      <w:pPr>
        <w:pStyle w:val="ConsPlusNormal"/>
        <w:jc w:val="both"/>
      </w:pPr>
      <w:r>
        <w:t xml:space="preserve">(п. 35.1 введен </w:t>
      </w:r>
      <w:hyperlink r:id="rId48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27.12.2024 N 1804)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>35.2. Результаты предоставления муниципальной услуги в отношении несовершеннолетнего, оформленные в форме документа на бумажном носителе, не предоставляются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121FDC" w:rsidRDefault="00121FDC">
      <w:pPr>
        <w:pStyle w:val="ConsPlusNormal"/>
        <w:spacing w:before="220"/>
        <w:ind w:firstLine="540"/>
        <w:jc w:val="both"/>
      </w:pPr>
      <w: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предусмотренный </w:t>
      </w:r>
      <w:hyperlink w:anchor="P121">
        <w:r>
          <w:rPr>
            <w:color w:val="0000FF"/>
          </w:rPr>
          <w:t>пунктом 14</w:t>
        </w:r>
      </w:hyperlink>
      <w:r>
        <w:t xml:space="preserve"> Административного регламента.</w:t>
      </w:r>
    </w:p>
    <w:p w:rsidR="00121FDC" w:rsidRDefault="00121FDC">
      <w:pPr>
        <w:pStyle w:val="ConsPlusNormal"/>
        <w:jc w:val="both"/>
      </w:pPr>
      <w:r>
        <w:t xml:space="preserve">(п. 35.2 введен </w:t>
      </w:r>
      <w:hyperlink r:id="rId49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27.12.2024 N 1804)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Title"/>
        <w:jc w:val="center"/>
        <w:outlineLvl w:val="2"/>
      </w:pPr>
      <w:r>
        <w:t>Варианты предоставления муниципальной услуги, включающие</w:t>
      </w:r>
    </w:p>
    <w:p w:rsidR="00121FDC" w:rsidRDefault="00121FDC">
      <w:pPr>
        <w:pStyle w:val="ConsPlusTitle"/>
        <w:jc w:val="center"/>
      </w:pPr>
      <w:r>
        <w:t>порядок ее предоставления отдельным категориям заявителей,</w:t>
      </w:r>
    </w:p>
    <w:p w:rsidR="00121FDC" w:rsidRDefault="00121FDC">
      <w:pPr>
        <w:pStyle w:val="ConsPlusTitle"/>
        <w:jc w:val="center"/>
      </w:pPr>
      <w:r>
        <w:t>объединенных общими признаками, в том числе в отношении</w:t>
      </w:r>
    </w:p>
    <w:p w:rsidR="00121FDC" w:rsidRDefault="00121FDC">
      <w:pPr>
        <w:pStyle w:val="ConsPlusTitle"/>
        <w:jc w:val="center"/>
      </w:pPr>
      <w:r>
        <w:t>результата муниципальной услуги, за получением которого они</w:t>
      </w:r>
    </w:p>
    <w:p w:rsidR="00121FDC" w:rsidRDefault="00121FDC">
      <w:pPr>
        <w:pStyle w:val="ConsPlusTitle"/>
        <w:jc w:val="center"/>
      </w:pPr>
      <w:r>
        <w:t>обратились</w:t>
      </w:r>
    </w:p>
    <w:p w:rsidR="00121FDC" w:rsidRDefault="00121FDC">
      <w:pPr>
        <w:pStyle w:val="ConsPlusNormal"/>
        <w:jc w:val="center"/>
      </w:pPr>
    </w:p>
    <w:p w:rsidR="00121FDC" w:rsidRDefault="00121FDC">
      <w:pPr>
        <w:pStyle w:val="ConsPlusNormal"/>
        <w:jc w:val="center"/>
      </w:pPr>
      <w:r>
        <w:t xml:space="preserve">(введен </w:t>
      </w:r>
      <w:hyperlink r:id="rId50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</w:t>
      </w:r>
    </w:p>
    <w:p w:rsidR="00121FDC" w:rsidRDefault="00121FDC">
      <w:pPr>
        <w:pStyle w:val="ConsPlusNormal"/>
        <w:jc w:val="center"/>
      </w:pPr>
      <w:r>
        <w:t>от 28.10.2021 N 1911)</w:t>
      </w:r>
    </w:p>
    <w:p w:rsidR="00121FDC" w:rsidRDefault="00121FDC">
      <w:pPr>
        <w:pStyle w:val="ConsPlusNormal"/>
        <w:jc w:val="center"/>
      </w:pPr>
    </w:p>
    <w:p w:rsidR="00121FDC" w:rsidRDefault="00121FDC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</w:t>
      </w:r>
    </w:p>
    <w:p w:rsidR="00121FDC" w:rsidRDefault="00121FDC">
      <w:pPr>
        <w:pStyle w:val="ConsPlusNormal"/>
        <w:ind w:firstLine="540"/>
        <w:jc w:val="both"/>
      </w:pPr>
    </w:p>
    <w:p w:rsidR="00121FDC" w:rsidRDefault="00121FDC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121FDC" w:rsidRDefault="00121FDC">
      <w:pPr>
        <w:pStyle w:val="ConsPlusTitle"/>
        <w:jc w:val="center"/>
      </w:pPr>
      <w:r>
        <w:t>регламента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 xml:space="preserve">Утратил силу. - </w:t>
      </w:r>
      <w:hyperlink r:id="rId51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28.04.2025 N 485.</w:t>
      </w:r>
    </w:p>
    <w:p w:rsidR="00121FDC" w:rsidRDefault="00121FDC">
      <w:pPr>
        <w:pStyle w:val="ConsPlusNormal"/>
        <w:ind w:firstLine="540"/>
        <w:jc w:val="both"/>
      </w:pPr>
    </w:p>
    <w:p w:rsidR="00121FDC" w:rsidRDefault="00121FDC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121FDC" w:rsidRDefault="00121FDC">
      <w:pPr>
        <w:pStyle w:val="ConsPlusTitle"/>
        <w:jc w:val="center"/>
      </w:pPr>
      <w:r>
        <w:t>и действий (бездействия) органа, предоставляющего</w:t>
      </w:r>
    </w:p>
    <w:p w:rsidR="00121FDC" w:rsidRDefault="00121FDC">
      <w:pPr>
        <w:pStyle w:val="ConsPlusTitle"/>
        <w:jc w:val="center"/>
      </w:pPr>
      <w:r>
        <w:t>муниципальную услугу, а также должностных лиц</w:t>
      </w:r>
    </w:p>
    <w:p w:rsidR="00121FDC" w:rsidRDefault="00121FDC">
      <w:pPr>
        <w:pStyle w:val="ConsPlusTitle"/>
        <w:jc w:val="center"/>
      </w:pPr>
      <w:r>
        <w:t>и муниципальных служащих, обеспечивающих ее предоставление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ind w:firstLine="540"/>
        <w:jc w:val="both"/>
      </w:pPr>
      <w:r>
        <w:t xml:space="preserve">Утратил силу. - </w:t>
      </w:r>
      <w:hyperlink r:id="rId5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28.04.2025 N 485.</w:t>
      </w:r>
    </w:p>
    <w:p w:rsidR="00121FDC" w:rsidRDefault="00121FDC">
      <w:pPr>
        <w:pStyle w:val="ConsPlusNormal"/>
        <w:ind w:firstLine="540"/>
        <w:jc w:val="both"/>
      </w:pP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jc w:val="both"/>
      </w:pPr>
      <w:bookmarkStart w:id="6" w:name="_GoBack"/>
      <w:bookmarkEnd w:id="6"/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jc w:val="right"/>
        <w:outlineLvl w:val="1"/>
      </w:pPr>
      <w:r>
        <w:lastRenderedPageBreak/>
        <w:t>Приложение</w:t>
      </w:r>
    </w:p>
    <w:p w:rsidR="00121FDC" w:rsidRDefault="00121FDC">
      <w:pPr>
        <w:pStyle w:val="ConsPlusNormal"/>
        <w:jc w:val="right"/>
      </w:pPr>
      <w:r>
        <w:t>к административному регламенту</w:t>
      </w:r>
    </w:p>
    <w:p w:rsidR="00121FDC" w:rsidRDefault="00121FDC">
      <w:pPr>
        <w:pStyle w:val="ConsPlusNormal"/>
        <w:jc w:val="right"/>
      </w:pPr>
      <w:r>
        <w:t>предоставления муниципальной услуги</w:t>
      </w:r>
    </w:p>
    <w:p w:rsidR="00121FDC" w:rsidRDefault="00121FDC">
      <w:pPr>
        <w:pStyle w:val="ConsPlusNormal"/>
        <w:jc w:val="right"/>
      </w:pPr>
      <w:r>
        <w:t>"Выдача разрешения (согласия)</w:t>
      </w:r>
    </w:p>
    <w:p w:rsidR="00121FDC" w:rsidRDefault="00121FDC">
      <w:pPr>
        <w:pStyle w:val="ConsPlusNormal"/>
        <w:jc w:val="right"/>
      </w:pPr>
      <w:r>
        <w:t>нанимателю жилого помещения</w:t>
      </w:r>
    </w:p>
    <w:p w:rsidR="00121FDC" w:rsidRDefault="00121FDC">
      <w:pPr>
        <w:pStyle w:val="ConsPlusNormal"/>
        <w:jc w:val="right"/>
      </w:pPr>
      <w:r>
        <w:t>муниципального жилищного фонда на</w:t>
      </w:r>
    </w:p>
    <w:p w:rsidR="00121FDC" w:rsidRDefault="00121FDC">
      <w:pPr>
        <w:pStyle w:val="ConsPlusNormal"/>
        <w:jc w:val="right"/>
      </w:pPr>
      <w:r>
        <w:t>вселение других граждан в качестве</w:t>
      </w:r>
    </w:p>
    <w:p w:rsidR="00121FDC" w:rsidRDefault="00121FDC">
      <w:pPr>
        <w:pStyle w:val="ConsPlusNormal"/>
        <w:jc w:val="right"/>
      </w:pPr>
      <w:r>
        <w:t>членов семьи, проживающих совместно</w:t>
      </w:r>
    </w:p>
    <w:p w:rsidR="00121FDC" w:rsidRDefault="00121FDC">
      <w:pPr>
        <w:pStyle w:val="ConsPlusNormal"/>
        <w:jc w:val="right"/>
      </w:pPr>
      <w:r>
        <w:t>с нанимателем"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nformat"/>
        <w:jc w:val="both"/>
      </w:pPr>
      <w:r>
        <w:t xml:space="preserve">                                 В администрацию Нижневартовского района</w:t>
      </w:r>
    </w:p>
    <w:p w:rsidR="00121FDC" w:rsidRDefault="00121FDC">
      <w:pPr>
        <w:pStyle w:val="ConsPlusNonformat"/>
        <w:jc w:val="both"/>
      </w:pPr>
      <w:r>
        <w:t xml:space="preserve">                                 от _______________________________________</w:t>
      </w:r>
    </w:p>
    <w:p w:rsidR="00121FDC" w:rsidRDefault="00121FDC">
      <w:pPr>
        <w:pStyle w:val="ConsPlusNonformat"/>
        <w:jc w:val="both"/>
      </w:pPr>
      <w:r>
        <w:t xml:space="preserve">                                              (Ф.И.О. полностью)</w:t>
      </w:r>
    </w:p>
    <w:p w:rsidR="00121FDC" w:rsidRDefault="00121FDC">
      <w:pPr>
        <w:pStyle w:val="ConsPlusNonformat"/>
        <w:jc w:val="both"/>
      </w:pPr>
      <w:r>
        <w:t xml:space="preserve">                                 проживающего по адресу:</w:t>
      </w:r>
    </w:p>
    <w:p w:rsidR="00121FDC" w:rsidRDefault="00121FDC">
      <w:pPr>
        <w:pStyle w:val="ConsPlusNonformat"/>
        <w:jc w:val="both"/>
      </w:pPr>
      <w:r>
        <w:t xml:space="preserve">                                 __________________________________________</w:t>
      </w:r>
    </w:p>
    <w:p w:rsidR="00121FDC" w:rsidRDefault="00121FDC">
      <w:pPr>
        <w:pStyle w:val="ConsPlusNonformat"/>
        <w:jc w:val="both"/>
      </w:pPr>
      <w:r>
        <w:t xml:space="preserve">                                 __________________________________________</w:t>
      </w:r>
    </w:p>
    <w:p w:rsidR="00121FDC" w:rsidRDefault="00121FDC">
      <w:pPr>
        <w:pStyle w:val="ConsPlusNonformat"/>
        <w:jc w:val="both"/>
      </w:pPr>
      <w:r>
        <w:t xml:space="preserve">                                 Адрес электронной почты:</w:t>
      </w:r>
    </w:p>
    <w:p w:rsidR="00121FDC" w:rsidRDefault="00121FDC">
      <w:pPr>
        <w:pStyle w:val="ConsPlusNonformat"/>
        <w:jc w:val="both"/>
      </w:pPr>
      <w:r>
        <w:t xml:space="preserve">                                 __________________________________________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r>
        <w:t xml:space="preserve">                                 телефон: _________________________________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bookmarkStart w:id="7" w:name="P402"/>
      <w:bookmarkEnd w:id="7"/>
      <w:r>
        <w:t xml:space="preserve">                                 Заявление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r>
        <w:t xml:space="preserve">    Прошу   </w:t>
      </w:r>
      <w:proofErr w:type="gramStart"/>
      <w:r>
        <w:t>Вас  дать</w:t>
      </w:r>
      <w:proofErr w:type="gramEnd"/>
      <w:r>
        <w:t xml:space="preserve">  разрешение  (согласие)  мне  как  нанимателю  жилого</w:t>
      </w:r>
    </w:p>
    <w:p w:rsidR="00121FDC" w:rsidRDefault="00121FDC">
      <w:pPr>
        <w:pStyle w:val="ConsPlusNonformat"/>
        <w:jc w:val="both"/>
      </w:pPr>
      <w:proofErr w:type="gramStart"/>
      <w:r>
        <w:t>помещения  муниципального</w:t>
      </w:r>
      <w:proofErr w:type="gramEnd"/>
      <w:r>
        <w:t xml:space="preserve"> жилищного фонда на основании договора социального</w:t>
      </w:r>
    </w:p>
    <w:p w:rsidR="00121FDC" w:rsidRDefault="00121FDC">
      <w:pPr>
        <w:pStyle w:val="ConsPlusNonformat"/>
        <w:jc w:val="both"/>
      </w:pPr>
      <w:proofErr w:type="gramStart"/>
      <w:r>
        <w:t>найма  _</w:t>
      </w:r>
      <w:proofErr w:type="gramEnd"/>
      <w:r>
        <w:t>____________  от  ____________________:  квартиры  N _______ в доме</w:t>
      </w:r>
    </w:p>
    <w:p w:rsidR="00121FDC" w:rsidRDefault="00121FDC">
      <w:pPr>
        <w:pStyle w:val="ConsPlusNonformat"/>
        <w:jc w:val="both"/>
      </w:pPr>
      <w:r>
        <w:t xml:space="preserve">N   _________   </w:t>
      </w:r>
      <w:proofErr w:type="gramStart"/>
      <w:r>
        <w:t>по  улице</w:t>
      </w:r>
      <w:proofErr w:type="gramEnd"/>
      <w:r>
        <w:t xml:space="preserve">  ____________________  в  ______________ (указать</w:t>
      </w:r>
    </w:p>
    <w:p w:rsidR="00121FDC" w:rsidRDefault="00121FDC">
      <w:pPr>
        <w:pStyle w:val="ConsPlusNonformat"/>
        <w:jc w:val="both"/>
      </w:pPr>
      <w:r>
        <w:t>муниципальное образование), на вселение в указанное жилое помещение граждан</w:t>
      </w:r>
    </w:p>
    <w:p w:rsidR="00121FDC" w:rsidRDefault="00121FDC">
      <w:pPr>
        <w:pStyle w:val="ConsPlusNonformat"/>
        <w:jc w:val="both"/>
      </w:pPr>
      <w:r>
        <w:t>в качестве членов семьи, проживающих совместно со мной, а именно:</w:t>
      </w:r>
    </w:p>
    <w:p w:rsidR="00121FDC" w:rsidRDefault="00121FDC">
      <w:pPr>
        <w:pStyle w:val="ConsPlusNonformat"/>
        <w:jc w:val="both"/>
      </w:pPr>
      <w:r>
        <w:t>___________________________________________________________________________</w:t>
      </w:r>
    </w:p>
    <w:p w:rsidR="00121FDC" w:rsidRDefault="00121FDC">
      <w:pPr>
        <w:pStyle w:val="ConsPlusNonformat"/>
        <w:jc w:val="both"/>
      </w:pPr>
      <w:r>
        <w:t>___________________________________________________________________________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r>
        <w:t xml:space="preserve">    Все   совершеннолетние   члены   моей   </w:t>
      </w:r>
      <w:proofErr w:type="gramStart"/>
      <w:r>
        <w:t>семьи  (</w:t>
      </w:r>
      <w:proofErr w:type="gramEnd"/>
      <w:r>
        <w:t>в  том  числе  временно</w:t>
      </w:r>
    </w:p>
    <w:p w:rsidR="00121FDC" w:rsidRDefault="00121FDC">
      <w:pPr>
        <w:pStyle w:val="ConsPlusNonformat"/>
        <w:jc w:val="both"/>
      </w:pPr>
      <w:r>
        <w:t>отсутствующие) на вселение названных граждан согласны.</w:t>
      </w:r>
    </w:p>
    <w:p w:rsidR="00121FDC" w:rsidRDefault="00121FDC">
      <w:pPr>
        <w:pStyle w:val="ConsPlusNonformat"/>
        <w:jc w:val="both"/>
      </w:pPr>
      <w:r>
        <w:t xml:space="preserve">    </w:t>
      </w:r>
      <w:proofErr w:type="gramStart"/>
      <w:r>
        <w:t>Документы,  являющиеся</w:t>
      </w:r>
      <w:proofErr w:type="gramEnd"/>
      <w:r>
        <w:t xml:space="preserve"> результатом предоставления муниципальной услуги,</w:t>
      </w:r>
    </w:p>
    <w:p w:rsidR="00121FDC" w:rsidRDefault="00121FDC">
      <w:pPr>
        <w:pStyle w:val="ConsPlusNonformat"/>
        <w:jc w:val="both"/>
      </w:pPr>
      <w:r>
        <w:t>прошу выдать (направить):</w:t>
      </w:r>
    </w:p>
    <w:p w:rsidR="00121FDC" w:rsidRDefault="00121FDC">
      <w:pPr>
        <w:pStyle w:val="ConsPlusNonformat"/>
        <w:jc w:val="both"/>
      </w:pPr>
      <w:r>
        <w:t>┌─┐</w:t>
      </w:r>
    </w:p>
    <w:p w:rsidR="00121FDC" w:rsidRDefault="00121FDC">
      <w:pPr>
        <w:pStyle w:val="ConsPlusNonformat"/>
        <w:jc w:val="both"/>
      </w:pPr>
      <w:r>
        <w:t>│ │ в ______________________ (указывается наименование многофункционального</w:t>
      </w:r>
    </w:p>
    <w:p w:rsidR="00121FDC" w:rsidRDefault="00121FDC">
      <w:pPr>
        <w:pStyle w:val="ConsPlusNonformat"/>
        <w:jc w:val="both"/>
      </w:pPr>
      <w:r>
        <w:t>└─┘</w:t>
      </w:r>
    </w:p>
    <w:p w:rsidR="00121FDC" w:rsidRDefault="00121FDC">
      <w:pPr>
        <w:pStyle w:val="ConsPlusNonformat"/>
        <w:jc w:val="both"/>
      </w:pPr>
      <w:r>
        <w:t>центра предоставления государственных и муниципальных услуг);</w:t>
      </w:r>
    </w:p>
    <w:p w:rsidR="00121FDC" w:rsidRDefault="00121FDC">
      <w:pPr>
        <w:pStyle w:val="ConsPlusNonformat"/>
        <w:jc w:val="both"/>
      </w:pPr>
      <w:r>
        <w:t>┌─┐</w:t>
      </w:r>
    </w:p>
    <w:p w:rsidR="00121FDC" w:rsidRDefault="00121FDC">
      <w:pPr>
        <w:pStyle w:val="ConsPlusNonformat"/>
        <w:jc w:val="both"/>
      </w:pPr>
      <w:r>
        <w:t>│ │ в _______________________________ (указать наименование уполномоченного</w:t>
      </w:r>
    </w:p>
    <w:p w:rsidR="00121FDC" w:rsidRDefault="00121FDC">
      <w:pPr>
        <w:pStyle w:val="ConsPlusNonformat"/>
        <w:jc w:val="both"/>
      </w:pPr>
      <w:r>
        <w:t>└─┘</w:t>
      </w:r>
    </w:p>
    <w:p w:rsidR="00121FDC" w:rsidRDefault="00121FDC">
      <w:pPr>
        <w:pStyle w:val="ConsPlusNonformat"/>
        <w:jc w:val="both"/>
      </w:pPr>
      <w:r>
        <w:t>органа местного самоуправления)</w:t>
      </w:r>
    </w:p>
    <w:p w:rsidR="00121FDC" w:rsidRDefault="00121FDC">
      <w:pPr>
        <w:pStyle w:val="ConsPlusNonformat"/>
        <w:jc w:val="both"/>
      </w:pPr>
      <w:r>
        <w:t>┌─┐</w:t>
      </w:r>
    </w:p>
    <w:p w:rsidR="00121FDC" w:rsidRDefault="00121FDC">
      <w:pPr>
        <w:pStyle w:val="ConsPlusNonformat"/>
        <w:jc w:val="both"/>
      </w:pPr>
      <w:r>
        <w:t>│ │ посредством почтовой связи;</w:t>
      </w:r>
    </w:p>
    <w:p w:rsidR="00121FDC" w:rsidRDefault="00121FDC">
      <w:pPr>
        <w:pStyle w:val="ConsPlusNonformat"/>
        <w:jc w:val="both"/>
      </w:pPr>
      <w:r>
        <w:t>└─┘</w:t>
      </w:r>
    </w:p>
    <w:p w:rsidR="00121FDC" w:rsidRDefault="00121FDC">
      <w:pPr>
        <w:pStyle w:val="ConsPlusNonformat"/>
        <w:jc w:val="both"/>
      </w:pPr>
      <w:r>
        <w:t>┌─┐</w:t>
      </w:r>
    </w:p>
    <w:p w:rsidR="00121FDC" w:rsidRDefault="00121FDC">
      <w:pPr>
        <w:pStyle w:val="ConsPlusNonformat"/>
        <w:jc w:val="both"/>
      </w:pPr>
      <w:r>
        <w:t>│ │ на адрес электронной почты.</w:t>
      </w:r>
    </w:p>
    <w:p w:rsidR="00121FDC" w:rsidRDefault="00121FDC">
      <w:pPr>
        <w:pStyle w:val="ConsPlusNonformat"/>
        <w:jc w:val="both"/>
      </w:pPr>
      <w:r>
        <w:t>└─┘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r>
        <w:t>Подпись заявителя:</w:t>
      </w:r>
    </w:p>
    <w:p w:rsidR="00121FDC" w:rsidRDefault="00121FDC">
      <w:pPr>
        <w:pStyle w:val="ConsPlusNonformat"/>
        <w:jc w:val="both"/>
      </w:pPr>
      <w:r>
        <w:t>_____________________ ________________ "___" ____________ 20__ года</w:t>
      </w:r>
    </w:p>
    <w:p w:rsidR="00121FDC" w:rsidRDefault="00121FDC">
      <w:pPr>
        <w:pStyle w:val="ConsPlusNonformat"/>
        <w:jc w:val="both"/>
      </w:pPr>
      <w:r>
        <w:t xml:space="preserve">       (Ф.И.О.)          (подпись)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r>
        <w:t>Подписи граждан, вселяемых в жилое помещение: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r>
        <w:t>_____________________ ________________ "___" ____________ 20__ года</w:t>
      </w:r>
    </w:p>
    <w:p w:rsidR="00121FDC" w:rsidRDefault="00121FDC">
      <w:pPr>
        <w:pStyle w:val="ConsPlusNonformat"/>
        <w:jc w:val="both"/>
      </w:pPr>
      <w:r>
        <w:t xml:space="preserve">       (Ф.И.О.)          (подпись)</w:t>
      </w:r>
    </w:p>
    <w:p w:rsidR="00121FDC" w:rsidRDefault="00121FDC">
      <w:pPr>
        <w:pStyle w:val="ConsPlusNonformat"/>
        <w:jc w:val="both"/>
      </w:pPr>
    </w:p>
    <w:p w:rsidR="00121FDC" w:rsidRDefault="00121FDC">
      <w:pPr>
        <w:pStyle w:val="ConsPlusNonformat"/>
        <w:jc w:val="both"/>
      </w:pPr>
      <w:r>
        <w:t>_____________________ ________________ "___" ____________ 20__ года</w:t>
      </w:r>
    </w:p>
    <w:p w:rsidR="00121FDC" w:rsidRDefault="00121FDC">
      <w:pPr>
        <w:pStyle w:val="ConsPlusNonformat"/>
        <w:jc w:val="both"/>
      </w:pPr>
      <w:r>
        <w:t xml:space="preserve">       (Ф.И.О.)          (подпись)</w:t>
      </w: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jc w:val="both"/>
      </w:pPr>
    </w:p>
    <w:p w:rsidR="00121FDC" w:rsidRDefault="00121FD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159B" w:rsidRDefault="0065159B"/>
    <w:sectPr w:rsidR="0065159B" w:rsidSect="00121FDC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FDC"/>
    <w:rsid w:val="00121FDC"/>
    <w:rsid w:val="0065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E04BC"/>
  <w15:chartTrackingRefBased/>
  <w15:docId w15:val="{A054A0E9-B540-4CB6-916A-7747E588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1F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1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1F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176427" TargetMode="External"/><Relationship Id="rId18" Type="http://schemas.openxmlformats.org/officeDocument/2006/relationships/hyperlink" Target="https://login.consultant.ru/link/?req=doc&amp;base=RLAW926&amp;n=317614&amp;dst=100005" TargetMode="External"/><Relationship Id="rId26" Type="http://schemas.openxmlformats.org/officeDocument/2006/relationships/hyperlink" Target="https://login.consultant.ru/link/?req=doc&amp;base=RLAW926&amp;n=285223&amp;dst=100895" TargetMode="External"/><Relationship Id="rId39" Type="http://schemas.openxmlformats.org/officeDocument/2006/relationships/hyperlink" Target="https://login.consultant.ru/link/?req=doc&amp;base=RLAW926&amp;n=224980&amp;dst=100007" TargetMode="External"/><Relationship Id="rId21" Type="http://schemas.openxmlformats.org/officeDocument/2006/relationships/hyperlink" Target="https://login.consultant.ru/link/?req=doc&amp;base=RLAW926&amp;n=224980&amp;dst=100007" TargetMode="External"/><Relationship Id="rId34" Type="http://schemas.openxmlformats.org/officeDocument/2006/relationships/hyperlink" Target="https://login.consultant.ru/link/?req=doc&amp;base=LAW&amp;n=494996&amp;dst=359" TargetMode="External"/><Relationship Id="rId42" Type="http://schemas.openxmlformats.org/officeDocument/2006/relationships/hyperlink" Target="https://login.consultant.ru/link/?req=doc&amp;base=RLAW926&amp;n=224980&amp;dst=100007" TargetMode="External"/><Relationship Id="rId47" Type="http://schemas.openxmlformats.org/officeDocument/2006/relationships/hyperlink" Target="https://login.consultant.ru/link/?req=doc&amp;base=RLAW926&amp;n=224980&amp;dst=100007" TargetMode="External"/><Relationship Id="rId50" Type="http://schemas.openxmlformats.org/officeDocument/2006/relationships/hyperlink" Target="https://login.consultant.ru/link/?req=doc&amp;base=RLAW926&amp;n=243725&amp;dst=100005" TargetMode="External"/><Relationship Id="rId7" Type="http://schemas.openxmlformats.org/officeDocument/2006/relationships/hyperlink" Target="https://login.consultant.ru/link/?req=doc&amp;base=RLAW926&amp;n=243725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35661&amp;dst=100005" TargetMode="External"/><Relationship Id="rId29" Type="http://schemas.openxmlformats.org/officeDocument/2006/relationships/hyperlink" Target="https://login.consultant.ru/link/?req=doc&amp;base=LAW&amp;n=494996&amp;dst=36" TargetMode="External"/><Relationship Id="rId11" Type="http://schemas.openxmlformats.org/officeDocument/2006/relationships/hyperlink" Target="https://login.consultant.ru/link/?req=doc&amp;base=RLAW926&amp;n=324815&amp;dst=100045" TargetMode="External"/><Relationship Id="rId24" Type="http://schemas.openxmlformats.org/officeDocument/2006/relationships/hyperlink" Target="https://login.consultant.ru/link/?req=doc&amp;base=RLAW926&amp;n=224980&amp;dst=100007" TargetMode="External"/><Relationship Id="rId32" Type="http://schemas.openxmlformats.org/officeDocument/2006/relationships/hyperlink" Target="https://login.consultant.ru/link/?req=doc&amp;base=LAW&amp;n=494996&amp;dst=100010" TargetMode="External"/><Relationship Id="rId37" Type="http://schemas.openxmlformats.org/officeDocument/2006/relationships/hyperlink" Target="https://login.consultant.ru/link/?req=doc&amp;base=RLAW926&amp;n=323681&amp;dst=100012" TargetMode="External"/><Relationship Id="rId40" Type="http://schemas.openxmlformats.org/officeDocument/2006/relationships/hyperlink" Target="https://login.consultant.ru/link/?req=doc&amp;base=RLAW926&amp;n=224980&amp;dst=100007" TargetMode="External"/><Relationship Id="rId45" Type="http://schemas.openxmlformats.org/officeDocument/2006/relationships/hyperlink" Target="https://login.consultant.ru/link/?req=doc&amp;base=RLAW926&amp;n=224980&amp;dst=100007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224980&amp;dst=100005" TargetMode="External"/><Relationship Id="rId10" Type="http://schemas.openxmlformats.org/officeDocument/2006/relationships/hyperlink" Target="https://login.consultant.ru/link/?req=doc&amp;base=LAW&amp;n=494996&amp;dst=100094" TargetMode="External"/><Relationship Id="rId19" Type="http://schemas.openxmlformats.org/officeDocument/2006/relationships/hyperlink" Target="https://login.consultant.ru/link/?req=doc&amp;base=RLAW926&amp;n=323681&amp;dst=100005" TargetMode="External"/><Relationship Id="rId31" Type="http://schemas.openxmlformats.org/officeDocument/2006/relationships/hyperlink" Target="https://login.consultant.ru/link/?req=doc&amp;base=LAW&amp;n=494996&amp;dst=290" TargetMode="External"/><Relationship Id="rId44" Type="http://schemas.openxmlformats.org/officeDocument/2006/relationships/hyperlink" Target="https://login.consultant.ru/link/?req=doc&amp;base=RLAW926&amp;n=224980&amp;dst=100008" TargetMode="External"/><Relationship Id="rId52" Type="http://schemas.openxmlformats.org/officeDocument/2006/relationships/hyperlink" Target="https://login.consultant.ru/link/?req=doc&amp;base=RLAW926&amp;n=323681&amp;dst=10001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3681&amp;dst=100005" TargetMode="External"/><Relationship Id="rId14" Type="http://schemas.openxmlformats.org/officeDocument/2006/relationships/hyperlink" Target="https://login.consultant.ru/link/?req=doc&amp;base=RLAW926&amp;n=184037" TargetMode="External"/><Relationship Id="rId22" Type="http://schemas.openxmlformats.org/officeDocument/2006/relationships/hyperlink" Target="https://login.consultant.ru/link/?req=doc&amp;base=RLAW926&amp;n=224980&amp;dst=100007" TargetMode="External"/><Relationship Id="rId27" Type="http://schemas.openxmlformats.org/officeDocument/2006/relationships/hyperlink" Target="https://login.consultant.ru/link/?req=doc&amp;base=RLAW926&amp;n=323681&amp;dst=100007" TargetMode="External"/><Relationship Id="rId30" Type="http://schemas.openxmlformats.org/officeDocument/2006/relationships/hyperlink" Target="https://login.consultant.ru/link/?req=doc&amp;base=LAW&amp;n=494996&amp;dst=159" TargetMode="External"/><Relationship Id="rId35" Type="http://schemas.openxmlformats.org/officeDocument/2006/relationships/hyperlink" Target="https://login.consultant.ru/link/?req=doc&amp;base=RLAW926&amp;n=235661&amp;dst=100005" TargetMode="External"/><Relationship Id="rId43" Type="http://schemas.openxmlformats.org/officeDocument/2006/relationships/hyperlink" Target="https://login.consultant.ru/link/?req=doc&amp;base=RLAW926&amp;n=224980&amp;dst=100007" TargetMode="External"/><Relationship Id="rId48" Type="http://schemas.openxmlformats.org/officeDocument/2006/relationships/hyperlink" Target="https://login.consultant.ru/link/?req=doc&amp;base=RLAW926&amp;n=317614&amp;dst=100006" TargetMode="External"/><Relationship Id="rId8" Type="http://schemas.openxmlformats.org/officeDocument/2006/relationships/hyperlink" Target="https://login.consultant.ru/link/?req=doc&amp;base=RLAW926&amp;n=317614&amp;dst=100005" TargetMode="External"/><Relationship Id="rId51" Type="http://schemas.openxmlformats.org/officeDocument/2006/relationships/hyperlink" Target="https://login.consultant.ru/link/?req=doc&amp;base=RLAW926&amp;n=323681&amp;dst=10001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186807" TargetMode="External"/><Relationship Id="rId17" Type="http://schemas.openxmlformats.org/officeDocument/2006/relationships/hyperlink" Target="https://login.consultant.ru/link/?req=doc&amp;base=RLAW926&amp;n=243725&amp;dst=100005" TargetMode="External"/><Relationship Id="rId25" Type="http://schemas.openxmlformats.org/officeDocument/2006/relationships/hyperlink" Target="https://login.consultant.ru/link/?req=doc&amp;base=LAW&amp;n=494996&amp;dst=38" TargetMode="External"/><Relationship Id="rId33" Type="http://schemas.openxmlformats.org/officeDocument/2006/relationships/hyperlink" Target="https://login.consultant.ru/link/?req=doc&amp;base=LAW&amp;n=494996&amp;dst=34" TargetMode="External"/><Relationship Id="rId38" Type="http://schemas.openxmlformats.org/officeDocument/2006/relationships/hyperlink" Target="https://login.consultant.ru/link/?req=doc&amp;base=RLAW926&amp;n=323681&amp;dst=100013" TargetMode="External"/><Relationship Id="rId46" Type="http://schemas.openxmlformats.org/officeDocument/2006/relationships/hyperlink" Target="https://login.consultant.ru/link/?req=doc&amp;base=RLAW926&amp;n=224980&amp;dst=100007" TargetMode="External"/><Relationship Id="rId20" Type="http://schemas.openxmlformats.org/officeDocument/2006/relationships/hyperlink" Target="https://login.consultant.ru/link/?req=doc&amp;base=RLAW926&amp;n=224980&amp;dst=100007" TargetMode="External"/><Relationship Id="rId41" Type="http://schemas.openxmlformats.org/officeDocument/2006/relationships/hyperlink" Target="https://login.consultant.ru/link/?req=doc&amp;base=RLAW926&amp;n=224980&amp;dst=100007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5661&amp;dst=100005" TargetMode="External"/><Relationship Id="rId15" Type="http://schemas.openxmlformats.org/officeDocument/2006/relationships/hyperlink" Target="https://login.consultant.ru/link/?req=doc&amp;base=RLAW926&amp;n=224980&amp;dst=100005" TargetMode="External"/><Relationship Id="rId23" Type="http://schemas.openxmlformats.org/officeDocument/2006/relationships/hyperlink" Target="https://login.consultant.ru/link/?req=doc&amp;base=RLAW926&amp;n=224980&amp;dst=100007" TargetMode="External"/><Relationship Id="rId28" Type="http://schemas.openxmlformats.org/officeDocument/2006/relationships/hyperlink" Target="https://login.consultant.ru/link/?req=doc&amp;base=RLAW926&amp;n=323681&amp;dst=100008" TargetMode="External"/><Relationship Id="rId36" Type="http://schemas.openxmlformats.org/officeDocument/2006/relationships/hyperlink" Target="https://login.consultant.ru/link/?req=doc&amp;base=RLAW926&amp;n=323681&amp;dst=100010" TargetMode="External"/><Relationship Id="rId49" Type="http://schemas.openxmlformats.org/officeDocument/2006/relationships/hyperlink" Target="https://login.consultant.ru/link/?req=doc&amp;base=RLAW926&amp;n=317614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7655</Words>
  <Characters>43640</Characters>
  <Application>Microsoft Office Word</Application>
  <DocSecurity>0</DocSecurity>
  <Lines>363</Lines>
  <Paragraphs>102</Paragraphs>
  <ScaleCrop>false</ScaleCrop>
  <Company/>
  <LinksUpToDate>false</LinksUpToDate>
  <CharactersWithSpaces>51193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2025-07-24T09:06:00Z</dcterms:created>
  <dcterms:modified xsi:type="dcterms:W3CDTF">2025-07-24T09:07:00Z</dcterms:modified>
</cp:coreProperties>
</file>